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EB" w:rsidRPr="002557EB" w:rsidRDefault="002557EB" w:rsidP="002557EB">
      <w:pPr>
        <w:pStyle w:val="Heading2"/>
        <w:widowControl w:val="0"/>
        <w:spacing w:before="0" w:after="0" w:line="240" w:lineRule="auto"/>
        <w:contextualSpacing/>
        <w:jc w:val="center"/>
        <w:rPr>
          <w:color w:val="auto"/>
          <w:sz w:val="28"/>
          <w:szCs w:val="28"/>
          <w:lang w:val="vi-VN"/>
        </w:rPr>
      </w:pPr>
      <w:bookmarkStart w:id="0" w:name="_Toc98351560"/>
      <w:bookmarkStart w:id="1" w:name="_Toc98355994"/>
      <w:r w:rsidRPr="002557EB">
        <w:rPr>
          <w:color w:val="auto"/>
          <w:sz w:val="28"/>
          <w:szCs w:val="28"/>
          <w:lang w:val="vi-VN"/>
        </w:rPr>
        <w:t>Khung ma trận và đặc tả đề kiểm tra thi chuyển</w:t>
      </w:r>
      <w:r w:rsidRPr="002557EB">
        <w:rPr>
          <w:color w:val="auto"/>
          <w:sz w:val="28"/>
          <w:szCs w:val="28"/>
        </w:rPr>
        <w:t xml:space="preserve"> </w:t>
      </w:r>
      <w:r w:rsidRPr="002557EB">
        <w:rPr>
          <w:color w:val="auto"/>
          <w:sz w:val="28"/>
          <w:szCs w:val="28"/>
          <w:lang w:val="vi-VN"/>
        </w:rPr>
        <w:t xml:space="preserve">môn </w:t>
      </w:r>
      <w:r w:rsidRPr="002557EB">
        <w:rPr>
          <w:color w:val="auto"/>
          <w:sz w:val="28"/>
          <w:szCs w:val="28"/>
        </w:rPr>
        <w:t>Hóa học</w:t>
      </w:r>
      <w:r w:rsidRPr="002557EB">
        <w:rPr>
          <w:color w:val="auto"/>
          <w:sz w:val="28"/>
          <w:szCs w:val="28"/>
          <w:lang w:val="vi-VN"/>
        </w:rPr>
        <w:t xml:space="preserve">, lớp </w:t>
      </w:r>
      <w:bookmarkEnd w:id="0"/>
      <w:bookmarkEnd w:id="1"/>
      <w:r w:rsidRPr="002557EB">
        <w:rPr>
          <w:color w:val="auto"/>
          <w:sz w:val="28"/>
          <w:szCs w:val="28"/>
          <w:lang w:val="vi-VN"/>
        </w:rPr>
        <w:t>10</w:t>
      </w:r>
    </w:p>
    <w:p w:rsidR="002557EB" w:rsidRPr="00F312E3" w:rsidRDefault="002557EB" w:rsidP="002557EB">
      <w:pPr>
        <w:widowControl w:val="0"/>
        <w:spacing w:after="0" w:line="240" w:lineRule="auto"/>
        <w:contextualSpacing/>
        <w:rPr>
          <w:rFonts w:cs="Times New Roman"/>
          <w:b/>
          <w:sz w:val="24"/>
          <w:szCs w:val="24"/>
          <w:lang w:val="vi-VN"/>
        </w:rPr>
      </w:pPr>
      <w:r w:rsidRPr="00F312E3">
        <w:rPr>
          <w:rFonts w:cs="Times New Roman"/>
          <w:b/>
          <w:sz w:val="24"/>
          <w:szCs w:val="24"/>
          <w:lang w:val="vi-VN"/>
        </w:rPr>
        <w:t>a) Khung ma trận</w:t>
      </w:r>
    </w:p>
    <w:p w:rsidR="002557EB" w:rsidRPr="00F312E3" w:rsidRDefault="002557EB" w:rsidP="002557EB">
      <w:pPr>
        <w:widowControl w:val="0"/>
        <w:spacing w:after="0" w:line="240" w:lineRule="auto"/>
        <w:contextualSpacing/>
        <w:rPr>
          <w:rFonts w:cs="Times New Roman"/>
          <w:i/>
          <w:sz w:val="24"/>
          <w:szCs w:val="24"/>
          <w:lang w:val="vi-VN"/>
        </w:rPr>
      </w:pPr>
      <w:r w:rsidRPr="00F312E3">
        <w:rPr>
          <w:rFonts w:cs="Times New Roman"/>
          <w:b/>
          <w:sz w:val="24"/>
          <w:szCs w:val="24"/>
          <w:lang w:val="vi-VN"/>
        </w:rPr>
        <w:t xml:space="preserve">- Thời điểm kiểm tra: </w:t>
      </w:r>
      <w:r w:rsidRPr="00F312E3">
        <w:rPr>
          <w:rFonts w:cs="Times New Roman"/>
          <w:i/>
          <w:sz w:val="24"/>
          <w:szCs w:val="24"/>
          <w:lang w:val="vi-VN"/>
        </w:rPr>
        <w:t>Từ Cấu tạo nguyên tử đến khi kết thúc nội dung Nhóm Halogen</w:t>
      </w:r>
    </w:p>
    <w:p w:rsidR="002557EB" w:rsidRPr="00F312E3" w:rsidRDefault="002557EB" w:rsidP="002557EB">
      <w:pPr>
        <w:widowControl w:val="0"/>
        <w:spacing w:after="0" w:line="240" w:lineRule="auto"/>
        <w:contextualSpacing/>
        <w:rPr>
          <w:rFonts w:cs="Times New Roman"/>
          <w:bCs/>
          <w:i/>
          <w:sz w:val="24"/>
          <w:szCs w:val="24"/>
        </w:rPr>
      </w:pPr>
      <w:r w:rsidRPr="00F312E3">
        <w:rPr>
          <w:rFonts w:cs="Times New Roman"/>
          <w:b/>
          <w:sz w:val="24"/>
          <w:szCs w:val="24"/>
        </w:rPr>
        <w:t>- Thời gian làm bài:</w:t>
      </w:r>
      <w:r w:rsidRPr="00F312E3">
        <w:rPr>
          <w:rFonts w:cs="Times New Roman"/>
          <w:bCs/>
          <w:i/>
          <w:sz w:val="24"/>
          <w:szCs w:val="24"/>
        </w:rPr>
        <w:t xml:space="preserve"> 45 phút.</w:t>
      </w:r>
    </w:p>
    <w:p w:rsidR="002557EB" w:rsidRPr="00F312E3" w:rsidRDefault="002557EB" w:rsidP="002557EB">
      <w:pPr>
        <w:widowControl w:val="0"/>
        <w:spacing w:after="0" w:line="240" w:lineRule="auto"/>
        <w:contextualSpacing/>
        <w:rPr>
          <w:rFonts w:cs="Times New Roman"/>
          <w:i/>
          <w:iCs/>
          <w:sz w:val="24"/>
          <w:szCs w:val="24"/>
          <w:bdr w:val="none" w:sz="0" w:space="0" w:color="auto" w:frame="1"/>
          <w:lang w:val="nl-NL"/>
        </w:rPr>
      </w:pPr>
      <w:r w:rsidRPr="00F312E3">
        <w:rPr>
          <w:rFonts w:cs="Times New Roman"/>
          <w:b/>
          <w:sz w:val="24"/>
          <w:szCs w:val="24"/>
        </w:rPr>
        <w:t>- Hình thức kiểm tra:</w:t>
      </w:r>
      <w:r w:rsidRPr="00F312E3">
        <w:rPr>
          <w:rFonts w:cs="Times New Roman"/>
          <w:sz w:val="24"/>
          <w:szCs w:val="24"/>
        </w:rPr>
        <w:t xml:space="preserve"> </w:t>
      </w:r>
      <w:r w:rsidRPr="00F312E3">
        <w:rPr>
          <w:rFonts w:cs="Times New Roman"/>
          <w:i/>
          <w:iCs/>
          <w:sz w:val="24"/>
          <w:szCs w:val="24"/>
          <w:bdr w:val="none" w:sz="0" w:space="0" w:color="auto" w:frame="1"/>
          <w:lang w:val="vi-VN"/>
        </w:rPr>
        <w:t xml:space="preserve">100% </w:t>
      </w:r>
      <w:r w:rsidRPr="00F312E3">
        <w:rPr>
          <w:rFonts w:cs="Times New Roman"/>
          <w:i/>
          <w:iCs/>
          <w:sz w:val="24"/>
          <w:szCs w:val="24"/>
          <w:bdr w:val="none" w:sz="0" w:space="0" w:color="auto" w:frame="1"/>
          <w:lang w:val="nl-NL"/>
        </w:rPr>
        <w:t>trắc nghiệm</w:t>
      </w:r>
    </w:p>
    <w:p w:rsidR="002557EB" w:rsidRPr="00F312E3" w:rsidRDefault="002557EB" w:rsidP="002557EB">
      <w:pPr>
        <w:widowControl w:val="0"/>
        <w:spacing w:after="0" w:line="240" w:lineRule="auto"/>
        <w:contextualSpacing/>
        <w:rPr>
          <w:rFonts w:cs="Times New Roman"/>
          <w:b/>
          <w:sz w:val="24"/>
          <w:szCs w:val="24"/>
          <w:lang w:val="nl-NL"/>
        </w:rPr>
      </w:pPr>
      <w:r w:rsidRPr="00F312E3">
        <w:rPr>
          <w:rFonts w:cs="Times New Roman"/>
          <w:b/>
          <w:sz w:val="24"/>
          <w:szCs w:val="24"/>
          <w:lang w:val="nl-NL"/>
        </w:rPr>
        <w:t>- Cấu trúc:</w:t>
      </w:r>
    </w:p>
    <w:p w:rsidR="002557EB" w:rsidRPr="00F312E3" w:rsidRDefault="002557EB" w:rsidP="002557EB">
      <w:pPr>
        <w:widowControl w:val="0"/>
        <w:spacing w:after="0" w:line="240" w:lineRule="auto"/>
        <w:ind w:left="720"/>
        <w:contextualSpacing/>
        <w:rPr>
          <w:rFonts w:cs="Times New Roman"/>
          <w:i/>
          <w:iCs/>
          <w:sz w:val="24"/>
          <w:szCs w:val="24"/>
          <w:bdr w:val="none" w:sz="0" w:space="0" w:color="auto" w:frame="1"/>
          <w:lang w:val="nl-NL"/>
        </w:rPr>
      </w:pPr>
      <w:r w:rsidRPr="00F312E3">
        <w:rPr>
          <w:rFonts w:cs="Times New Roman"/>
          <w:sz w:val="24"/>
          <w:szCs w:val="24"/>
          <w:lang w:val="nl-NL"/>
        </w:rPr>
        <w:t>- Mức độ đề:</w:t>
      </w:r>
      <w:r w:rsidRPr="00F312E3">
        <w:rPr>
          <w:rFonts w:cs="Times New Roman"/>
          <w:b/>
          <w:sz w:val="24"/>
          <w:szCs w:val="24"/>
          <w:lang w:val="nl-NL"/>
        </w:rPr>
        <w:t xml:space="preserve"> </w:t>
      </w:r>
      <w:r w:rsidRPr="00F312E3">
        <w:rPr>
          <w:rFonts w:cs="Times New Roman"/>
          <w:i/>
          <w:iCs/>
          <w:sz w:val="24"/>
          <w:szCs w:val="24"/>
          <w:bdr w:val="none" w:sz="0" w:space="0" w:color="auto" w:frame="1"/>
          <w:lang w:val="nl-NL"/>
        </w:rPr>
        <w:t>40 % Nhận biết</w:t>
      </w:r>
      <w:r w:rsidRPr="00F312E3">
        <w:rPr>
          <w:rFonts w:cs="Times New Roman"/>
          <w:i/>
          <w:iCs/>
          <w:sz w:val="24"/>
          <w:szCs w:val="24"/>
          <w:bdr w:val="none" w:sz="0" w:space="0" w:color="auto" w:frame="1"/>
          <w:lang w:val="vi-VN"/>
        </w:rPr>
        <w:t xml:space="preserve"> (gồm 16 câu hỏi)</w:t>
      </w:r>
      <w:r w:rsidRPr="00F312E3">
        <w:rPr>
          <w:rFonts w:cs="Times New Roman"/>
          <w:i/>
          <w:iCs/>
          <w:sz w:val="24"/>
          <w:szCs w:val="24"/>
          <w:bdr w:val="none" w:sz="0" w:space="0" w:color="auto" w:frame="1"/>
          <w:lang w:val="nl-NL"/>
        </w:rPr>
        <w:t>; 30 % Thông hiểu</w:t>
      </w:r>
      <w:r w:rsidRPr="00F312E3">
        <w:rPr>
          <w:rFonts w:cs="Times New Roman"/>
          <w:i/>
          <w:iCs/>
          <w:sz w:val="24"/>
          <w:szCs w:val="24"/>
          <w:bdr w:val="none" w:sz="0" w:space="0" w:color="auto" w:frame="1"/>
          <w:lang w:val="vi-VN"/>
        </w:rPr>
        <w:t xml:space="preserve"> (gồm 12 câu hỏi)</w:t>
      </w:r>
      <w:r w:rsidRPr="00F312E3">
        <w:rPr>
          <w:rFonts w:cs="Times New Roman"/>
          <w:i/>
          <w:iCs/>
          <w:sz w:val="24"/>
          <w:szCs w:val="24"/>
          <w:bdr w:val="none" w:sz="0" w:space="0" w:color="auto" w:frame="1"/>
          <w:lang w:val="nl-NL"/>
        </w:rPr>
        <w:t>;; 20% Vận dụng</w:t>
      </w:r>
      <w:r w:rsidRPr="00F312E3">
        <w:rPr>
          <w:rFonts w:cs="Times New Roman"/>
          <w:i/>
          <w:iCs/>
          <w:sz w:val="24"/>
          <w:szCs w:val="24"/>
          <w:bdr w:val="none" w:sz="0" w:space="0" w:color="auto" w:frame="1"/>
          <w:lang w:val="vi-VN"/>
        </w:rPr>
        <w:t xml:space="preserve"> (gồm 8  câu hỏi)</w:t>
      </w:r>
      <w:r w:rsidRPr="00F312E3">
        <w:rPr>
          <w:rFonts w:cs="Times New Roman"/>
          <w:i/>
          <w:iCs/>
          <w:sz w:val="24"/>
          <w:szCs w:val="24"/>
          <w:bdr w:val="none" w:sz="0" w:space="0" w:color="auto" w:frame="1"/>
          <w:lang w:val="nl-NL"/>
        </w:rPr>
        <w:t xml:space="preserve">;; 10% Vận dụng cao </w:t>
      </w:r>
      <w:r w:rsidRPr="00F312E3">
        <w:rPr>
          <w:rFonts w:cs="Times New Roman"/>
          <w:i/>
          <w:iCs/>
          <w:sz w:val="24"/>
          <w:szCs w:val="24"/>
          <w:bdr w:val="none" w:sz="0" w:space="0" w:color="auto" w:frame="1"/>
          <w:lang w:val="vi-VN"/>
        </w:rPr>
        <w:t>(gồm 4  câu hỏi)</w:t>
      </w:r>
      <w:r w:rsidRPr="00F312E3">
        <w:rPr>
          <w:rFonts w:cs="Times New Roman"/>
          <w:i/>
          <w:iCs/>
          <w:sz w:val="24"/>
          <w:szCs w:val="24"/>
          <w:bdr w:val="none" w:sz="0" w:space="0" w:color="auto" w:frame="1"/>
          <w:lang w:val="nl-NL"/>
        </w:rPr>
        <w:t>;</w:t>
      </w:r>
      <w:r w:rsidRPr="00F312E3">
        <w:rPr>
          <w:rFonts w:cs="Times New Roman"/>
          <w:bCs/>
          <w:i/>
          <w:sz w:val="24"/>
          <w:szCs w:val="24"/>
          <w:lang w:val="nl-NL"/>
        </w:rPr>
        <w:t xml:space="preserve"> mỗi câu 0,25 điểm;</w:t>
      </w:r>
    </w:p>
    <w:p w:rsidR="002557EB" w:rsidRPr="00F312E3" w:rsidRDefault="002557EB" w:rsidP="002557EB">
      <w:pPr>
        <w:widowControl w:val="0"/>
        <w:spacing w:after="0" w:line="240" w:lineRule="auto"/>
        <w:ind w:left="720"/>
        <w:contextualSpacing/>
        <w:rPr>
          <w:rFonts w:cs="Times New Roman"/>
          <w:bCs/>
          <w:i/>
          <w:sz w:val="24"/>
          <w:szCs w:val="24"/>
          <w:lang w:val="vi-VN"/>
        </w:rPr>
      </w:pPr>
    </w:p>
    <w:p w:rsidR="002557EB" w:rsidRPr="00F312E3" w:rsidRDefault="002557EB" w:rsidP="002557EB">
      <w:pPr>
        <w:widowControl w:val="0"/>
        <w:spacing w:after="0" w:line="240" w:lineRule="auto"/>
        <w:contextualSpacing/>
        <w:rPr>
          <w:rFonts w:cs="Times New Roman"/>
          <w:vanish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432"/>
        <w:gridCol w:w="4884"/>
        <w:gridCol w:w="561"/>
        <w:gridCol w:w="574"/>
        <w:gridCol w:w="589"/>
        <w:gridCol w:w="603"/>
        <w:gridCol w:w="561"/>
        <w:gridCol w:w="574"/>
        <w:gridCol w:w="686"/>
        <w:gridCol w:w="686"/>
        <w:gridCol w:w="773"/>
        <w:gridCol w:w="773"/>
        <w:gridCol w:w="1046"/>
      </w:tblGrid>
      <w:tr w:rsidR="002557EB" w:rsidRPr="00F312E3" w:rsidTr="00275908">
        <w:trPr>
          <w:cantSplit/>
          <w:trHeight w:val="353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iCs/>
                <w:sz w:val="24"/>
                <w:szCs w:val="24"/>
                <w:lang w:val="nl-NL"/>
              </w:rPr>
              <w:t>Số TT</w:t>
            </w:r>
          </w:p>
        </w:tc>
        <w:tc>
          <w:tcPr>
            <w:tcW w:w="0" w:type="auto"/>
            <w:vMerge w:val="restart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iCs/>
                <w:sz w:val="24"/>
                <w:szCs w:val="24"/>
                <w:lang w:val="nl-NL"/>
              </w:rPr>
              <w:t>Chương/chủ đề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iCs/>
                <w:sz w:val="24"/>
                <w:szCs w:val="24"/>
                <w:lang w:val="nl-NL"/>
              </w:rPr>
              <w:t>Nội dung/đơn vị kiến thức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sz w:val="24"/>
                <w:szCs w:val="24"/>
                <w:lang w:val="nl-NL"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0" w:type="auto"/>
            <w:vMerge w:val="restart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sz w:val="24"/>
                <w:szCs w:val="24"/>
                <w:lang w:val="nl-NL"/>
              </w:rPr>
              <w:t>Tổng số điểm</w:t>
            </w:r>
          </w:p>
        </w:tc>
      </w:tr>
      <w:tr w:rsidR="002557EB" w:rsidRPr="00F312E3" w:rsidTr="00275908">
        <w:trPr>
          <w:cantSplit/>
          <w:trHeight w:val="415"/>
          <w:tblHeader/>
          <w:jc w:val="center"/>
        </w:trPr>
        <w:tc>
          <w:tcPr>
            <w:tcW w:w="0" w:type="auto"/>
            <w:vMerge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2E3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2557EB" w:rsidRPr="00F312E3" w:rsidTr="00275908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2E3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2E3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2E3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2E3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2E3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2E3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2E3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2E3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2E3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557EB" w:rsidRPr="00F312E3" w:rsidTr="00275908">
        <w:trPr>
          <w:cantSplit/>
          <w:trHeight w:val="257"/>
          <w:tblHeader/>
          <w:jc w:val="center"/>
        </w:trPr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312E3">
              <w:rPr>
                <w:rFonts w:cs="Times New Roman"/>
                <w:i/>
                <w:sz w:val="24"/>
                <w:szCs w:val="24"/>
              </w:rPr>
              <w:t>(1)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>(2)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>(3)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>(4)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>(5)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nl-NL"/>
              </w:rPr>
              <w:t>(6)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>(7)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nl-NL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>(9)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i/>
                <w:sz w:val="24"/>
                <w:szCs w:val="24"/>
                <w:lang w:val="fr-FR" w:eastAsia="fr-FR"/>
              </w:rPr>
              <w:t>(10)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i/>
                <w:sz w:val="24"/>
                <w:szCs w:val="24"/>
                <w:lang w:val="fr-FR" w:eastAsia="fr-FR"/>
              </w:rPr>
              <w:t>(11)</w:t>
            </w: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sz w:val="24"/>
                <w:szCs w:val="24"/>
                <w:lang w:val="fr-FR" w:eastAsia="fr-FR"/>
              </w:rPr>
            </w:pPr>
            <w:r w:rsidRPr="00F312E3">
              <w:rPr>
                <w:rFonts w:cs="Times New Roman"/>
                <w:i/>
                <w:sz w:val="24"/>
                <w:szCs w:val="24"/>
                <w:lang w:val="fr-FR" w:eastAsia="fr-FR"/>
              </w:rPr>
              <w:t>(12)</w:t>
            </w: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sz w:val="24"/>
                <w:szCs w:val="24"/>
                <w:lang w:val="fr-FR" w:eastAsia="fr-FR"/>
              </w:rPr>
            </w:pPr>
            <w:r w:rsidRPr="00F312E3">
              <w:rPr>
                <w:rFonts w:cs="Times New Roman"/>
                <w:i/>
                <w:sz w:val="24"/>
                <w:szCs w:val="24"/>
                <w:lang w:val="fr-FR" w:eastAsia="fr-FR"/>
              </w:rPr>
              <w:t>(13)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sz w:val="24"/>
                <w:szCs w:val="24"/>
                <w:lang w:val="fr-FR" w:eastAsia="fr-FR"/>
              </w:rPr>
            </w:pPr>
            <w:r w:rsidRPr="00F312E3">
              <w:rPr>
                <w:rFonts w:cs="Times New Roman"/>
                <w:i/>
                <w:sz w:val="24"/>
                <w:szCs w:val="24"/>
                <w:lang w:val="fr-FR" w:eastAsia="fr-FR"/>
              </w:rPr>
              <w:t>(14)</w:t>
            </w:r>
          </w:p>
        </w:tc>
      </w:tr>
      <w:tr w:rsidR="002557EB" w:rsidRPr="00F312E3" w:rsidTr="00275908">
        <w:trPr>
          <w:cantSplit/>
          <w:trHeight w:val="1528"/>
          <w:jc w:val="center"/>
        </w:trPr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fr-FR"/>
              </w:rPr>
            </w:pPr>
            <w:r w:rsidRPr="00F312E3">
              <w:rPr>
                <w:rFonts w:cs="Times New Roman"/>
                <w:b/>
                <w:sz w:val="24"/>
                <w:szCs w:val="24"/>
                <w:lang w:val="fr-FR"/>
              </w:rPr>
              <w:t>Cấu tạo nguyên tử</w:t>
            </w:r>
          </w:p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i/>
                <w:iCs/>
                <w:sz w:val="24"/>
                <w:szCs w:val="24"/>
                <w:lang w:val="fr-FR" w:eastAsia="fr-FR"/>
              </w:rPr>
            </w:pPr>
            <w:r w:rsidRPr="00F312E3">
              <w:rPr>
                <w:rFonts w:cs="Times New Roman"/>
                <w:b/>
                <w:sz w:val="24"/>
                <w:szCs w:val="24"/>
                <w:lang w:val="fr-FR"/>
              </w:rPr>
              <w:t>(11 tiết)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1. </w:t>
            </w:r>
            <w:r w:rsidRPr="00F312E3">
              <w:rPr>
                <w:rFonts w:eastAsia="Calibri" w:cs="Times New Roman"/>
                <w:i/>
                <w:sz w:val="24"/>
                <w:szCs w:val="24"/>
                <w:lang w:val="fr-FR"/>
              </w:rPr>
              <w:t>Các thành phần của nguyên tử</w:t>
            </w:r>
          </w:p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2. </w:t>
            </w:r>
            <w:r w:rsidRPr="00F312E3">
              <w:rPr>
                <w:rFonts w:cs="Times New Roman"/>
                <w:i/>
                <w:sz w:val="24"/>
                <w:szCs w:val="24"/>
                <w:lang w:val="fr-FR"/>
              </w:rPr>
              <w:t>Nguyên tố hoá học</w:t>
            </w:r>
          </w:p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3. </w:t>
            </w: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>Cấu trúc lớp vỏ electron nguyên tử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vi-VN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vi-VN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vi-VN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0</w:t>
            </w: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sz w:val="24"/>
                <w:szCs w:val="24"/>
                <w:lang w:val="fr-FR" w:eastAsia="fr-FR"/>
              </w:rPr>
              <w:t>1,25</w:t>
            </w:r>
          </w:p>
        </w:tc>
      </w:tr>
      <w:tr w:rsidR="002557EB" w:rsidRPr="00F312E3" w:rsidTr="00275908">
        <w:trPr>
          <w:cantSplit/>
          <w:trHeight w:val="2815"/>
          <w:jc w:val="center"/>
        </w:trPr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</w:p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>2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sz w:val="24"/>
                <w:szCs w:val="24"/>
                <w:lang w:val="nl-NL"/>
              </w:rPr>
              <w:t>Bảng tuần hoàn các nguyên tố hoá học</w:t>
            </w:r>
          </w:p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i/>
                <w:i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b/>
                <w:sz w:val="24"/>
                <w:szCs w:val="24"/>
              </w:rPr>
              <w:t>(9 tiết)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1. </w:t>
            </w: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>Cấu tạo của bảng tuần hoàn các nguyên tố hoá học</w:t>
            </w:r>
          </w:p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2. Xu hướng biến đổi một số tính chất của  nguyên tố, đơn chất, hợp chất  trong </w:t>
            </w: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>bảng tuần hoàn các nguyên tố hoá học</w:t>
            </w:r>
          </w:p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3. </w:t>
            </w: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>Định luật tuần hoàn và ý nghĩa của bảng tuần hoàn các nguyên tố hoá học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vi-VN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vi-VN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vi-VN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vi-VN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1</w:t>
            </w: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sz w:val="24"/>
                <w:szCs w:val="24"/>
                <w:lang w:val="fr-FR" w:eastAsia="fr-FR"/>
              </w:rPr>
              <w:t>1,25</w:t>
            </w:r>
          </w:p>
        </w:tc>
      </w:tr>
      <w:tr w:rsidR="002557EB" w:rsidRPr="00F312E3" w:rsidTr="00275908">
        <w:trPr>
          <w:cantSplit/>
          <w:trHeight w:val="1051"/>
          <w:jc w:val="center"/>
        </w:trPr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>3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sz w:val="24"/>
                <w:szCs w:val="24"/>
                <w:lang w:val="nl-NL"/>
              </w:rPr>
              <w:t>Liên kết hoá học</w:t>
            </w:r>
          </w:p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i/>
                <w:i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b/>
                <w:sz w:val="24"/>
                <w:szCs w:val="24"/>
                <w:lang w:val="nl-NL"/>
              </w:rPr>
              <w:t>(12 tiết)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1. </w:t>
            </w: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>Quy tắc octet</w:t>
            </w:r>
          </w:p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2. </w:t>
            </w: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>Liên kết ion</w:t>
            </w:r>
          </w:p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3. </w:t>
            </w: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>Liên kết cộng hoá trị</w:t>
            </w:r>
          </w:p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i/>
                <w:sz w:val="24"/>
                <w:szCs w:val="24"/>
                <w:lang w:val="vi-VN"/>
              </w:rPr>
              <w:t>4. Liên kết hydrogen và tương tăc Vander waals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vi-VN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nl-NL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 w:eastAsia="fr-FR"/>
              </w:rPr>
            </w:pP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b/>
                <w:sz w:val="24"/>
                <w:szCs w:val="24"/>
                <w:lang w:val="nl-NL" w:eastAsia="fr-FR"/>
              </w:rPr>
              <w:t>5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b/>
                <w:sz w:val="24"/>
                <w:szCs w:val="24"/>
                <w:lang w:val="nl-NL" w:eastAsia="fr-FR"/>
              </w:rPr>
              <w:t>1,25</w:t>
            </w:r>
          </w:p>
        </w:tc>
      </w:tr>
      <w:tr w:rsidR="002557EB" w:rsidRPr="00F312E3" w:rsidTr="00275908">
        <w:trPr>
          <w:cantSplit/>
          <w:jc w:val="center"/>
        </w:trPr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vi-VN" w:eastAsia="fr-FR"/>
              </w:rPr>
              <w:t>4</w:t>
            </w:r>
          </w:p>
        </w:tc>
        <w:tc>
          <w:tcPr>
            <w:tcW w:w="0" w:type="auto"/>
          </w:tcPr>
          <w:p w:rsidR="002557EB" w:rsidRPr="00F312E3" w:rsidRDefault="002557EB" w:rsidP="00275908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F312E3">
              <w:rPr>
                <w:rFonts w:cs="Times New Roman"/>
                <w:b/>
                <w:sz w:val="24"/>
                <w:szCs w:val="24"/>
                <w:lang w:val="vi-VN"/>
              </w:rPr>
              <w:t>Phản ứng oxi hoá – khử</w:t>
            </w:r>
          </w:p>
        </w:tc>
        <w:tc>
          <w:tcPr>
            <w:tcW w:w="0" w:type="auto"/>
            <w:shd w:val="clear" w:color="auto" w:fill="auto"/>
          </w:tcPr>
          <w:p w:rsidR="002557EB" w:rsidRPr="00F312E3" w:rsidRDefault="002557EB" w:rsidP="00275908">
            <w:pPr>
              <w:spacing w:after="0" w:line="240" w:lineRule="auto"/>
              <w:rPr>
                <w:rFonts w:cs="Times New Roman"/>
                <w:i/>
                <w:spacing w:val="-8"/>
                <w:sz w:val="24"/>
                <w:szCs w:val="24"/>
                <w:lang w:val="vi-VN"/>
              </w:rPr>
            </w:pPr>
            <w:r w:rsidRPr="00F312E3">
              <w:rPr>
                <w:rFonts w:cs="Times New Roman"/>
                <w:i/>
                <w:sz w:val="24"/>
                <w:szCs w:val="24"/>
                <w:lang w:val="vi-VN"/>
              </w:rPr>
              <w:t>Phản ứng oxi hoá – khử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vi-VN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vi-VN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vi-VN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1</w:t>
            </w: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vi-VN" w:eastAsia="fr-FR"/>
              </w:rPr>
            </w:pPr>
          </w:p>
        </w:tc>
        <w:tc>
          <w:tcPr>
            <w:tcW w:w="773" w:type="dxa"/>
            <w:vAlign w:val="center"/>
          </w:tcPr>
          <w:p w:rsidR="002557EB" w:rsidRPr="002557EB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</w:tcPr>
          <w:p w:rsidR="002557EB" w:rsidRPr="002557EB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sz w:val="24"/>
                <w:szCs w:val="24"/>
                <w:lang w:eastAsia="fr-FR"/>
              </w:rPr>
              <w:t>1,5</w:t>
            </w:r>
          </w:p>
        </w:tc>
      </w:tr>
      <w:tr w:rsidR="002557EB" w:rsidRPr="00F312E3" w:rsidTr="00275908">
        <w:trPr>
          <w:cantSplit/>
          <w:trHeight w:val="614"/>
          <w:jc w:val="center"/>
        </w:trPr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vi-VN" w:eastAsia="fr-FR"/>
              </w:rPr>
              <w:lastRenderedPageBreak/>
              <w:t>5</w:t>
            </w:r>
          </w:p>
        </w:tc>
        <w:tc>
          <w:tcPr>
            <w:tcW w:w="0" w:type="auto"/>
          </w:tcPr>
          <w:p w:rsidR="002557EB" w:rsidRPr="00F312E3" w:rsidRDefault="002557EB" w:rsidP="00275908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sz w:val="24"/>
                <w:szCs w:val="24"/>
                <w:lang w:val="nl-NL"/>
              </w:rPr>
              <w:t>Năng lượng hoá học</w:t>
            </w:r>
          </w:p>
        </w:tc>
        <w:tc>
          <w:tcPr>
            <w:tcW w:w="0" w:type="auto"/>
            <w:shd w:val="clear" w:color="auto" w:fill="auto"/>
          </w:tcPr>
          <w:p w:rsidR="002557EB" w:rsidRPr="00F312E3" w:rsidRDefault="002557EB" w:rsidP="00275908">
            <w:pPr>
              <w:spacing w:after="0" w:line="240" w:lineRule="auto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 xml:space="preserve">Sự biến thiên enthalpy </w:t>
            </w: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br/>
              <w:t>trong các phản ứng hoá học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val="vi-VN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vi-VN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sz w:val="24"/>
                <w:szCs w:val="24"/>
                <w:lang w:eastAsia="fr-FR"/>
              </w:rPr>
              <w:t>1,25</w:t>
            </w:r>
          </w:p>
        </w:tc>
      </w:tr>
      <w:tr w:rsidR="002557EB" w:rsidRPr="00F312E3" w:rsidTr="00275908">
        <w:trPr>
          <w:cantSplit/>
          <w:trHeight w:val="1261"/>
          <w:jc w:val="center"/>
        </w:trPr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vi-VN" w:eastAsia="fr-FR"/>
              </w:rPr>
              <w:t>6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spacing w:after="0" w:line="240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Tốc độ phản ứng hoá học</w:t>
            </w:r>
          </w:p>
        </w:tc>
        <w:tc>
          <w:tcPr>
            <w:tcW w:w="0" w:type="auto"/>
            <w:shd w:val="clear" w:color="auto" w:fill="auto"/>
          </w:tcPr>
          <w:p w:rsidR="002557EB" w:rsidRPr="00F312E3" w:rsidRDefault="002557EB" w:rsidP="00275908">
            <w:pPr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 xml:space="preserve">- </w:t>
            </w:r>
            <w:r w:rsidRPr="00F312E3">
              <w:rPr>
                <w:rFonts w:cs="Times New Roman"/>
                <w:i/>
                <w:sz w:val="24"/>
                <w:szCs w:val="24"/>
                <w:lang w:val="vi-VN"/>
              </w:rPr>
              <w:t>Phương trình tốc độ phản ứng và hằng số tốc độ của phản ứng</w:t>
            </w:r>
          </w:p>
          <w:p w:rsidR="002557EB" w:rsidRPr="00F312E3" w:rsidRDefault="002557EB" w:rsidP="0027590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>-</w:t>
            </w:r>
            <w:r w:rsidRPr="00F312E3">
              <w:rPr>
                <w:rFonts w:cs="Times New Roman"/>
                <w:i/>
                <w:sz w:val="24"/>
                <w:szCs w:val="24"/>
                <w:lang w:val="vi-VN"/>
              </w:rPr>
              <w:t xml:space="preserve"> </w:t>
            </w:r>
            <w:r w:rsidRPr="00F312E3">
              <w:rPr>
                <w:rFonts w:cs="Times New Roman"/>
                <w:i/>
                <w:sz w:val="24"/>
                <w:szCs w:val="24"/>
                <w:lang w:val="nl-NL"/>
              </w:rPr>
              <w:t>Các yếu tố ảnh huỏng đến tốc độ phản ứng hóa học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vi-VN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nl-NL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1</w:t>
            </w: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 w:eastAsia="fr-FR"/>
              </w:rPr>
            </w:pP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b/>
                <w:sz w:val="24"/>
                <w:szCs w:val="24"/>
                <w:lang w:val="nl-NL" w:eastAsia="fr-FR"/>
              </w:rPr>
              <w:t>6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b/>
                <w:sz w:val="24"/>
                <w:szCs w:val="24"/>
                <w:lang w:val="nl-NL" w:eastAsia="fr-FR"/>
              </w:rPr>
              <w:t>1,5</w:t>
            </w:r>
          </w:p>
        </w:tc>
      </w:tr>
      <w:tr w:rsidR="002557EB" w:rsidRPr="00F312E3" w:rsidTr="00275908">
        <w:trPr>
          <w:cantSplit/>
          <w:jc w:val="center"/>
        </w:trPr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i/>
                <w:iCs/>
                <w:sz w:val="24"/>
                <w:szCs w:val="24"/>
                <w:lang w:val="vi-VN" w:eastAsia="fr-FR"/>
              </w:rPr>
              <w:t>7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spacing w:after="0"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312E3">
              <w:rPr>
                <w:rFonts w:cs="Times New Roman"/>
                <w:b/>
                <w:spacing w:val="-8"/>
                <w:sz w:val="24"/>
                <w:szCs w:val="24"/>
              </w:rPr>
              <w:t>Nhóm halogen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spacing w:after="0"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F312E3">
              <w:rPr>
                <w:rFonts w:cs="Times New Roman"/>
                <w:spacing w:val="-8"/>
                <w:sz w:val="24"/>
                <w:szCs w:val="24"/>
              </w:rPr>
              <w:t>-</w:t>
            </w:r>
            <w:r w:rsidRPr="00F312E3">
              <w:rPr>
                <w:rFonts w:cs="Times New Roman"/>
                <w:i/>
                <w:color w:val="000000"/>
                <w:sz w:val="24"/>
                <w:szCs w:val="24"/>
              </w:rPr>
              <w:t xml:space="preserve"> Tính chất vật lý và hóa học các đơn chất nhóm VIIA</w:t>
            </w:r>
          </w:p>
          <w:p w:rsidR="002557EB" w:rsidRPr="00F312E3" w:rsidRDefault="002557EB" w:rsidP="00275908">
            <w:pPr>
              <w:spacing w:after="0" w:line="240" w:lineRule="auto"/>
              <w:rPr>
                <w:rFonts w:cs="Times New Roman"/>
                <w:spacing w:val="-8"/>
                <w:sz w:val="24"/>
                <w:szCs w:val="24"/>
              </w:rPr>
            </w:pPr>
            <w:r w:rsidRPr="00F312E3">
              <w:rPr>
                <w:rFonts w:cs="Times New Roman"/>
                <w:i/>
                <w:color w:val="000000"/>
                <w:spacing w:val="-8"/>
                <w:sz w:val="24"/>
                <w:szCs w:val="24"/>
              </w:rPr>
              <w:t>-</w:t>
            </w:r>
            <w:r w:rsidRPr="00F312E3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 Hydrogen halide và một số phản ứng của ion halide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vi-VN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1</w:t>
            </w: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sz w:val="24"/>
                <w:szCs w:val="24"/>
                <w:lang w:eastAsia="fr-FR"/>
              </w:rPr>
              <w:t>2</w:t>
            </w:r>
          </w:p>
        </w:tc>
      </w:tr>
      <w:tr w:rsidR="002557EB" w:rsidRPr="00F312E3" w:rsidTr="00275908">
        <w:trPr>
          <w:cantSplit/>
          <w:jc w:val="center"/>
        </w:trPr>
        <w:tc>
          <w:tcPr>
            <w:tcW w:w="0" w:type="auto"/>
            <w:gridSpan w:val="3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Tổng số câu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4</w:t>
            </w: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40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bookmarkStart w:id="2" w:name="_GoBack"/>
            <w:bookmarkEnd w:id="2"/>
          </w:p>
        </w:tc>
      </w:tr>
      <w:tr w:rsidR="002557EB" w:rsidRPr="00F312E3" w:rsidTr="00275908">
        <w:trPr>
          <w:cantSplit/>
          <w:jc w:val="center"/>
        </w:trPr>
        <w:tc>
          <w:tcPr>
            <w:tcW w:w="0" w:type="auto"/>
            <w:gridSpan w:val="3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773" w:type="dxa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F312E3">
              <w:rPr>
                <w:rFonts w:cs="Times New Roman"/>
                <w:b/>
                <w:bCs/>
                <w:sz w:val="24"/>
                <w:szCs w:val="24"/>
                <w:lang w:val="vi-VN" w:eastAsia="fr-FR"/>
              </w:rPr>
              <w:t>10</w:t>
            </w:r>
            <w:r w:rsidRPr="00F312E3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 w:eastAsia="fr-FR"/>
              </w:rPr>
            </w:pPr>
          </w:p>
        </w:tc>
      </w:tr>
      <w:tr w:rsidR="002557EB" w:rsidRPr="00F312E3" w:rsidTr="00275908">
        <w:trPr>
          <w:cantSplit/>
          <w:jc w:val="center"/>
        </w:trPr>
        <w:tc>
          <w:tcPr>
            <w:tcW w:w="0" w:type="auto"/>
            <w:gridSpan w:val="3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spacing w:val="-8"/>
                <w:sz w:val="24"/>
                <w:szCs w:val="24"/>
              </w:rPr>
              <w:t>Tổng hợp chung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iCs/>
                <w:sz w:val="24"/>
                <w:szCs w:val="24"/>
                <w:lang w:val="nl-NL"/>
              </w:rPr>
              <w:t>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iCs/>
                <w:sz w:val="24"/>
                <w:szCs w:val="24"/>
                <w:lang w:val="nl-NL"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iCs/>
                <w:sz w:val="24"/>
                <w:szCs w:val="24"/>
                <w:lang w:val="nl-NL"/>
              </w:rPr>
              <w:t>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iCs/>
                <w:sz w:val="24"/>
                <w:szCs w:val="24"/>
                <w:lang w:val="nl-NL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iCs/>
                <w:sz w:val="24"/>
                <w:szCs w:val="24"/>
                <w:lang w:val="nl-NL"/>
              </w:rPr>
              <w:t>100</w:t>
            </w:r>
          </w:p>
        </w:tc>
        <w:tc>
          <w:tcPr>
            <w:tcW w:w="0" w:type="auto"/>
            <w:vAlign w:val="center"/>
          </w:tcPr>
          <w:p w:rsidR="002557EB" w:rsidRPr="00F312E3" w:rsidRDefault="002557EB" w:rsidP="00275908">
            <w:pPr>
              <w:widowControl w:val="0"/>
              <w:spacing w:after="0" w:line="240" w:lineRule="auto"/>
              <w:contextualSpacing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F312E3">
              <w:rPr>
                <w:rFonts w:cs="Times New Roman"/>
                <w:b/>
                <w:iCs/>
                <w:sz w:val="24"/>
                <w:szCs w:val="24"/>
                <w:lang w:val="nl-NL"/>
              </w:rPr>
              <w:t>10</w:t>
            </w:r>
          </w:p>
        </w:tc>
      </w:tr>
    </w:tbl>
    <w:p w:rsidR="002557EB" w:rsidRPr="00F312E3" w:rsidRDefault="002557EB" w:rsidP="002557EB">
      <w:pPr>
        <w:widowControl w:val="0"/>
        <w:spacing w:after="0" w:line="240" w:lineRule="auto"/>
        <w:contextualSpacing/>
        <w:rPr>
          <w:rFonts w:cs="Times New Roman"/>
          <w:b/>
          <w:bCs/>
          <w:sz w:val="24"/>
          <w:szCs w:val="24"/>
        </w:rPr>
      </w:pPr>
    </w:p>
    <w:p w:rsidR="00E74679" w:rsidRDefault="00E74679"/>
    <w:sectPr w:rsidR="00E74679" w:rsidSect="002557EB">
      <w:pgSz w:w="16839" w:h="11907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EB"/>
    <w:rsid w:val="002557EB"/>
    <w:rsid w:val="00E7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A0296-AD29-4832-A8E5-4B88F127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7EB"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7EB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57EB"/>
    <w:rPr>
      <w:rFonts w:ascii="Times New Roman" w:hAnsi="Times New Roman" w:cs="Times New Roman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2024-06-17T23:01:00Z</dcterms:created>
  <dcterms:modified xsi:type="dcterms:W3CDTF">2024-06-17T23:04:00Z</dcterms:modified>
</cp:coreProperties>
</file>